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DD6E38"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DD6E38" w14:paraId="4FE822E1" w14:textId="77777777" w:rsidTr="00CC30DA">
        <w:trPr>
          <w:trHeight w:val="200"/>
        </w:trPr>
        <w:tc>
          <w:tcPr>
            <w:tcW w:w="1992" w:type="dxa"/>
          </w:tcPr>
          <w:p w14:paraId="45DC152A" w14:textId="77777777" w:rsidR="00206B40" w:rsidRPr="00DD6E38" w:rsidRDefault="00206B40" w:rsidP="001064B8">
            <w:pPr>
              <w:rPr>
                <w:rFonts w:ascii="Tahoma" w:hAnsi="Tahoma" w:cs="Tahoma"/>
                <w:b/>
                <w:bCs/>
                <w:sz w:val="22"/>
                <w:szCs w:val="22"/>
              </w:rPr>
            </w:pPr>
            <w:r w:rsidRPr="00DD6E38">
              <w:rPr>
                <w:rFonts w:ascii="Tahoma" w:hAnsi="Tahoma" w:cs="Tahoma"/>
                <w:b/>
                <w:bCs/>
                <w:sz w:val="22"/>
                <w:szCs w:val="22"/>
              </w:rPr>
              <w:t>Bezeichnung</w:t>
            </w:r>
          </w:p>
        </w:tc>
        <w:tc>
          <w:tcPr>
            <w:tcW w:w="3666" w:type="dxa"/>
          </w:tcPr>
          <w:p w14:paraId="2724C07B" w14:textId="77777777" w:rsidR="00206B40" w:rsidRPr="00DD6E38" w:rsidRDefault="00206B40" w:rsidP="001064B8">
            <w:pPr>
              <w:rPr>
                <w:rFonts w:ascii="Tahoma" w:hAnsi="Tahoma" w:cs="Tahoma"/>
                <w:b/>
                <w:sz w:val="22"/>
                <w:szCs w:val="22"/>
              </w:rPr>
            </w:pPr>
            <w:r w:rsidRPr="00DD6E38">
              <w:rPr>
                <w:rFonts w:ascii="Tahoma" w:hAnsi="Tahoma" w:cs="Tahoma"/>
                <w:b/>
                <w:sz w:val="22"/>
                <w:szCs w:val="22"/>
              </w:rPr>
              <w:t>Grafik</w:t>
            </w:r>
          </w:p>
        </w:tc>
        <w:tc>
          <w:tcPr>
            <w:tcW w:w="2474" w:type="dxa"/>
          </w:tcPr>
          <w:p w14:paraId="47F8E874" w14:textId="77777777" w:rsidR="00206B40" w:rsidRPr="00DD6E38" w:rsidRDefault="00206B40" w:rsidP="001064B8">
            <w:pPr>
              <w:rPr>
                <w:rFonts w:ascii="Tahoma" w:hAnsi="Tahoma" w:cs="Tahoma"/>
                <w:b/>
                <w:sz w:val="22"/>
                <w:szCs w:val="22"/>
              </w:rPr>
            </w:pPr>
            <w:r w:rsidRPr="00DD6E38">
              <w:rPr>
                <w:rFonts w:ascii="Tahoma" w:hAnsi="Tahoma" w:cs="Tahoma"/>
                <w:b/>
                <w:sz w:val="22"/>
                <w:szCs w:val="22"/>
              </w:rPr>
              <w:t>Text kurz</w:t>
            </w:r>
          </w:p>
        </w:tc>
        <w:tc>
          <w:tcPr>
            <w:tcW w:w="6464" w:type="dxa"/>
          </w:tcPr>
          <w:p w14:paraId="32FA85B4" w14:textId="77777777" w:rsidR="00206B40" w:rsidRPr="00DD6E38" w:rsidRDefault="00206B40" w:rsidP="001064B8">
            <w:pPr>
              <w:rPr>
                <w:rFonts w:ascii="Tahoma" w:hAnsi="Tahoma" w:cs="Tahoma"/>
                <w:b/>
                <w:sz w:val="22"/>
                <w:szCs w:val="22"/>
              </w:rPr>
            </w:pPr>
            <w:r w:rsidRPr="00DD6E38">
              <w:rPr>
                <w:rFonts w:ascii="Tahoma" w:hAnsi="Tahoma" w:cs="Tahoma"/>
                <w:b/>
                <w:sz w:val="22"/>
                <w:szCs w:val="22"/>
              </w:rPr>
              <w:t>Text lang</w:t>
            </w:r>
          </w:p>
        </w:tc>
      </w:tr>
      <w:tr w:rsidR="00DD6E38" w:rsidRPr="00DD6E38" w14:paraId="548F32A1" w14:textId="77777777" w:rsidTr="00CC30DA">
        <w:trPr>
          <w:trHeight w:val="3959"/>
        </w:trPr>
        <w:tc>
          <w:tcPr>
            <w:tcW w:w="1992" w:type="dxa"/>
          </w:tcPr>
          <w:p w14:paraId="178EFF70" w14:textId="6395FBEA" w:rsidR="00DD6E38" w:rsidRPr="00DD6E38" w:rsidRDefault="00DD6E38" w:rsidP="00DD6E38">
            <w:pPr>
              <w:rPr>
                <w:rFonts w:ascii="Tahoma" w:hAnsi="Tahoma" w:cs="Tahoma"/>
              </w:rPr>
            </w:pPr>
            <w:r w:rsidRPr="00DD6E38">
              <w:rPr>
                <w:rStyle w:val="normaltextrun"/>
                <w:rFonts w:ascii="Tahoma" w:hAnsi="Tahoma" w:cs="Tahoma"/>
                <w:b/>
                <w:bCs/>
              </w:rPr>
              <w:t xml:space="preserve">Lebensraum Küsten </w:t>
            </w:r>
            <w:r w:rsidRPr="00DD6E38">
              <w:rPr>
                <w:rFonts w:ascii="Tahoma" w:eastAsiaTheme="majorEastAsia" w:hAnsi="Tahoma" w:cs="Tahoma"/>
                <w:bCs/>
                <w:lang w:eastAsia="de-DE"/>
              </w:rPr>
              <w:t>Intakte Seegras- und Salzwiesen </w:t>
            </w:r>
          </w:p>
        </w:tc>
        <w:tc>
          <w:tcPr>
            <w:tcW w:w="3666" w:type="dxa"/>
          </w:tcPr>
          <w:p w14:paraId="63EA1C2A" w14:textId="0C4E7CC7" w:rsidR="00DD6E38" w:rsidRPr="00DD6E38" w:rsidRDefault="00DD6E38" w:rsidP="00DD6E38">
            <w:pPr>
              <w:rPr>
                <w:rFonts w:ascii="Tahoma" w:hAnsi="Tahoma" w:cs="Tahoma"/>
              </w:rPr>
            </w:pPr>
            <w:r w:rsidRPr="00DD6E38">
              <w:rPr>
                <w:rStyle w:val="wacimagecontainer"/>
                <w:rFonts w:ascii="Tahoma" w:hAnsi="Tahoma" w:cs="Tahoma"/>
                <w:sz w:val="18"/>
                <w:szCs w:val="18"/>
              </w:rPr>
              <w:pict w14:anchorId="20EB2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Grafik 28, Bild" style="width:102pt;height:102pt">
                  <v:imagedata r:id="rId10" o:title="2A195AA3"/>
                </v:shape>
              </w:pict>
            </w:r>
            <w:r w:rsidRPr="00DD6E38">
              <w:rPr>
                <w:rStyle w:val="eop"/>
                <w:rFonts w:ascii="Tahoma" w:hAnsi="Tahoma" w:cs="Tahoma"/>
              </w:rPr>
              <w:t> </w:t>
            </w:r>
          </w:p>
        </w:tc>
        <w:tc>
          <w:tcPr>
            <w:tcW w:w="2474" w:type="dxa"/>
          </w:tcPr>
          <w:p w14:paraId="2747651B" w14:textId="0461C087" w:rsidR="00DD6E38" w:rsidRPr="00DD6E38" w:rsidRDefault="00DD6E38" w:rsidP="00DD6E38">
            <w:pPr>
              <w:rPr>
                <w:rFonts w:ascii="Tahoma" w:hAnsi="Tahoma" w:cs="Tahoma"/>
              </w:rPr>
            </w:pPr>
            <w:r w:rsidRPr="00DD6E38">
              <w:rPr>
                <w:rStyle w:val="normaltextrun"/>
                <w:rFonts w:ascii="Tahoma" w:hAnsi="Tahoma" w:cs="Tahoma"/>
              </w:rPr>
              <w:t>Ungestörte Seegras- und Salzwiesen schützen Meeres- und Küstenböden vor Erosion. Außerdem binden beide Lebensräume eine erhebliche Menge an Kohlenstoffdioxid.</w:t>
            </w:r>
            <w:r w:rsidRPr="00DD6E38">
              <w:rPr>
                <w:rStyle w:val="eop"/>
                <w:rFonts w:ascii="Tahoma" w:hAnsi="Tahoma" w:cs="Tahoma"/>
              </w:rPr>
              <w:t> </w:t>
            </w:r>
          </w:p>
        </w:tc>
        <w:tc>
          <w:tcPr>
            <w:tcW w:w="6464" w:type="dxa"/>
          </w:tcPr>
          <w:p w14:paraId="367A8403" w14:textId="77777777" w:rsidR="00DD6E38" w:rsidRPr="00DD6E38" w:rsidRDefault="00DD6E38" w:rsidP="00DD6E38">
            <w:pPr>
              <w:pStyle w:val="paragraph"/>
              <w:spacing w:before="0" w:beforeAutospacing="0" w:after="0" w:afterAutospacing="0"/>
              <w:textAlignment w:val="baseline"/>
              <w:divId w:val="31076726"/>
              <w:rPr>
                <w:rFonts w:ascii="Tahoma" w:hAnsi="Tahoma" w:cs="Tahoma"/>
                <w:sz w:val="18"/>
                <w:szCs w:val="18"/>
              </w:rPr>
            </w:pPr>
            <w:r w:rsidRPr="00DD6E38">
              <w:rPr>
                <w:rStyle w:val="normaltextrun"/>
                <w:rFonts w:ascii="Tahoma" w:hAnsi="Tahoma" w:cs="Tahoma"/>
                <w:szCs w:val="20"/>
              </w:rPr>
              <w:t>Intakte Seegraswiesen erfüllen wichtige Funktionen, die zur Stabilität der Meere beitragen. Ihre dichten Wurzeln befestigen den Meeresboden und schützen ihn vor Erosion. Außerdem binden die Unterwasser-Wiesen Kohlenstoffdioxid, indem sie ihn mit Hilfe von Sonnenlicht in Sauerstoff umwandeln.</w:t>
            </w:r>
            <w:r w:rsidRPr="00DD6E38">
              <w:rPr>
                <w:rStyle w:val="eop"/>
                <w:rFonts w:ascii="Tahoma" w:hAnsi="Tahoma" w:cs="Tahoma"/>
                <w:sz w:val="20"/>
                <w:szCs w:val="20"/>
              </w:rPr>
              <w:t> </w:t>
            </w:r>
          </w:p>
          <w:p w14:paraId="461FFF3A" w14:textId="1527431B" w:rsidR="00DD6E38" w:rsidRPr="00DD6E38" w:rsidRDefault="00DD6E38" w:rsidP="00DD6E38">
            <w:pPr>
              <w:rPr>
                <w:rFonts w:ascii="Tahoma" w:hAnsi="Tahoma" w:cs="Tahoma"/>
              </w:rPr>
            </w:pPr>
            <w:r w:rsidRPr="00DD6E38">
              <w:rPr>
                <w:rStyle w:val="normaltextrun"/>
                <w:rFonts w:ascii="Tahoma" w:hAnsi="Tahoma" w:cs="Tahoma"/>
              </w:rPr>
              <w:t>Auch ungestörte Salzwiesen weisen enorme positive Effekte auf den Küstenschutz und die Regulierung des Klimas auf. Auf ihren großen Flächen kann sich die Wellenenergie zum Beispiel bei Sturmfluten verringern und damit die Deiche schützen. Zudem können sie, ähnlich wie Moore, sehr viel Kohlenstoffdioxid aufnehmen und in ihren nassen Böden langfristig speichern.    </w:t>
            </w:r>
            <w:r w:rsidRPr="00DD6E38">
              <w:rPr>
                <w:rStyle w:val="eop"/>
                <w:rFonts w:ascii="Tahoma" w:hAnsi="Tahoma" w:cs="Tahoma"/>
              </w:rPr>
              <w:t> </w:t>
            </w:r>
          </w:p>
        </w:tc>
      </w:tr>
    </w:tbl>
    <w:p w14:paraId="0D585159" w14:textId="77777777" w:rsidR="00EA1C53" w:rsidRPr="00DD6E38" w:rsidRDefault="00EA1C53">
      <w:pPr>
        <w:rPr>
          <w:rFonts w:ascii="Tahoma" w:hAnsi="Tahoma" w:cs="Tahoma"/>
        </w:rPr>
      </w:pPr>
    </w:p>
    <w:p w14:paraId="1AF45AE7" w14:textId="77777777" w:rsidR="008507C2" w:rsidRPr="00DD6E38" w:rsidRDefault="008507C2" w:rsidP="008507C2">
      <w:pPr>
        <w:rPr>
          <w:rFonts w:ascii="Tahoma" w:hAnsi="Tahoma" w:cs="Tahoma"/>
        </w:rPr>
      </w:pPr>
    </w:p>
    <w:p w14:paraId="3A034FD1" w14:textId="77777777" w:rsidR="008507C2" w:rsidRPr="00DD6E38" w:rsidRDefault="008507C2" w:rsidP="008507C2">
      <w:pPr>
        <w:rPr>
          <w:rFonts w:ascii="Tahoma" w:hAnsi="Tahoma" w:cs="Tahoma"/>
        </w:rPr>
      </w:pPr>
    </w:p>
    <w:p w14:paraId="7821EFC2" w14:textId="48F7E8C0" w:rsidR="008507C2" w:rsidRPr="00DD6E38" w:rsidRDefault="008507C2" w:rsidP="008507C2">
      <w:pPr>
        <w:tabs>
          <w:tab w:val="left" w:pos="10284"/>
        </w:tabs>
        <w:rPr>
          <w:rFonts w:ascii="Tahoma" w:hAnsi="Tahoma" w:cs="Tahoma"/>
        </w:rPr>
      </w:pPr>
      <w:r w:rsidRPr="00DD6E38">
        <w:rPr>
          <w:rFonts w:ascii="Tahoma" w:hAnsi="Tahoma" w:cs="Tahoma"/>
        </w:rPr>
        <w:tab/>
      </w:r>
    </w:p>
    <w:sectPr w:rsidR="008507C2" w:rsidRPr="00DD6E38"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3AitFd/uMjwch2QV1exmAYegu89HDLJqjTcybm+kjiLY+CoPdaVUKxFEIkkCgcXxa5dEJr8E96PRrZqW6IeFQ==" w:salt="ZPDbnolgp6ho/wr0hPFeig=="/>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206B40"/>
    <w:rsid w:val="00281848"/>
    <w:rsid w:val="00321959"/>
    <w:rsid w:val="00341B8A"/>
    <w:rsid w:val="005570F6"/>
    <w:rsid w:val="00570AC4"/>
    <w:rsid w:val="005E53C3"/>
    <w:rsid w:val="005E6B55"/>
    <w:rsid w:val="008507C2"/>
    <w:rsid w:val="008E0CE7"/>
    <w:rsid w:val="008E78BA"/>
    <w:rsid w:val="0094555C"/>
    <w:rsid w:val="009D0460"/>
    <w:rsid w:val="00A2744F"/>
    <w:rsid w:val="00AB27BF"/>
    <w:rsid w:val="00BC2F7C"/>
    <w:rsid w:val="00BC536C"/>
    <w:rsid w:val="00CC30DA"/>
    <w:rsid w:val="00D17966"/>
    <w:rsid w:val="00D4148C"/>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797</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2025-06-04T12:49:00Z</dcterms:created>
  <dcterms:modified xsi:type="dcterms:W3CDTF">2025-06-04T12:50:00Z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